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BE15F" w14:textId="77777777" w:rsidR="00BF13CA" w:rsidRPr="00E253B1" w:rsidRDefault="00BF13CA" w:rsidP="00BF13CA">
      <w:pPr>
        <w:widowControl w:val="0"/>
        <w:spacing w:after="0" w:line="262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E253B1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  <w:t xml:space="preserve">Памятка </w:t>
      </w:r>
    </w:p>
    <w:p w14:paraId="3BE3CF52" w14:textId="1AB0CBEC" w:rsidR="00BF13CA" w:rsidRPr="00E253B1" w:rsidRDefault="00BF13CA" w:rsidP="00BF13CA">
      <w:pPr>
        <w:widowControl w:val="0"/>
        <w:spacing w:after="0" w:line="262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E253B1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  <w:t>проведения школьного этапа всероссийского олимпиады школьников.</w:t>
      </w:r>
    </w:p>
    <w:p w14:paraId="52BC4C18" w14:textId="77777777" w:rsidR="00BF13CA" w:rsidRPr="00E253B1" w:rsidRDefault="00BF13CA" w:rsidP="00BF13CA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</w:pPr>
    </w:p>
    <w:p w14:paraId="2E0EFA38" w14:textId="4ECC3FFA" w:rsidR="00BF13CA" w:rsidRPr="00BF13CA" w:rsidRDefault="00BF13CA" w:rsidP="00BF13CA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  <w:t xml:space="preserve">Организатор </w:t>
      </w:r>
      <w:r w:rsidRPr="00E253B1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ru-RU" w:bidi="ru-RU"/>
          <w14:ligatures w14:val="none"/>
        </w:rPr>
        <w:t>льного этапа олимпиады:</w:t>
      </w:r>
    </w:p>
    <w:p w14:paraId="0FA1FF41" w14:textId="7AF1CD41" w:rsidR="00BF13CA" w:rsidRPr="00BF13CA" w:rsidRDefault="00BF13CA" w:rsidP="00BF13CA">
      <w:pPr>
        <w:widowControl w:val="0"/>
        <w:numPr>
          <w:ilvl w:val="0"/>
          <w:numId w:val="1"/>
        </w:numPr>
        <w:tabs>
          <w:tab w:val="left" w:pos="20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формирует оргкомитет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льного этапа олимпиады и утверждает его состав;</w:t>
      </w:r>
    </w:p>
    <w:p w14:paraId="54CA09F9" w14:textId="07493608" w:rsidR="00BF13CA" w:rsidRPr="00BF13CA" w:rsidRDefault="00BF13CA" w:rsidP="00BF13CA">
      <w:pPr>
        <w:widowControl w:val="0"/>
        <w:numPr>
          <w:ilvl w:val="0"/>
          <w:numId w:val="1"/>
        </w:numPr>
        <w:tabs>
          <w:tab w:val="left" w:pos="20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формирует жюри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льного этапа олимпиады по каждому общеобразовательному предмету и утверждает их составы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 не менее 5 педагогов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;</w:t>
      </w:r>
    </w:p>
    <w:p w14:paraId="625A76B1" w14:textId="0068C0C5" w:rsidR="00BF13CA" w:rsidRDefault="00BF13CA" w:rsidP="00BF13CA">
      <w:pPr>
        <w:widowControl w:val="0"/>
        <w:numPr>
          <w:ilvl w:val="0"/>
          <w:numId w:val="1"/>
        </w:numPr>
        <w:tabs>
          <w:tab w:val="left" w:pos="20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информирует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учащихся и законных представителей 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о сроках проведения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льного этапа олимпиады по каждому общеобразовательному предмету, а также о настоящем Порядке и утверждённых требованиях к организации и проведению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льного этапа олимпиады по каждому общеобразовательному предмету;</w:t>
      </w:r>
    </w:p>
    <w:p w14:paraId="599FCA27" w14:textId="77777777" w:rsidR="00842F45" w:rsidRDefault="00BF13CA" w:rsidP="00842F45">
      <w:pPr>
        <w:widowControl w:val="0"/>
        <w:numPr>
          <w:ilvl w:val="0"/>
          <w:numId w:val="1"/>
        </w:numPr>
        <w:tabs>
          <w:tab w:val="left" w:pos="21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определяет нижние границы баллов набранных участниками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льного этапа в пределах:          </w:t>
      </w:r>
    </w:p>
    <w:p w14:paraId="2991C845" w14:textId="175CAE84" w:rsidR="00BF13CA" w:rsidRPr="00842F45" w:rsidRDefault="00BF13CA" w:rsidP="00842F45">
      <w:pPr>
        <w:pStyle w:val="a3"/>
        <w:widowControl w:val="0"/>
        <w:numPr>
          <w:ilvl w:val="0"/>
          <w:numId w:val="2"/>
        </w:numPr>
        <w:tabs>
          <w:tab w:val="left" w:pos="21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842F45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1 место – 75%, </w:t>
      </w:r>
    </w:p>
    <w:p w14:paraId="5E953C91" w14:textId="77777777" w:rsidR="00BF13CA" w:rsidRPr="00842F45" w:rsidRDefault="00BF13CA" w:rsidP="00842F45">
      <w:pPr>
        <w:pStyle w:val="a3"/>
        <w:widowControl w:val="0"/>
        <w:numPr>
          <w:ilvl w:val="0"/>
          <w:numId w:val="2"/>
        </w:numPr>
        <w:tabs>
          <w:tab w:val="left" w:pos="21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842F45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2 место -60%, </w:t>
      </w:r>
    </w:p>
    <w:p w14:paraId="43884CAD" w14:textId="58BCD070" w:rsidR="00BF13CA" w:rsidRPr="00842F45" w:rsidRDefault="00BF13CA" w:rsidP="00842F45">
      <w:pPr>
        <w:pStyle w:val="a3"/>
        <w:widowControl w:val="0"/>
        <w:numPr>
          <w:ilvl w:val="0"/>
          <w:numId w:val="2"/>
        </w:numPr>
        <w:tabs>
          <w:tab w:val="left" w:pos="21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842F45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3 место – 50% и более  от максимального возможного количества баллов по итогам выполнения заданий;</w:t>
      </w:r>
    </w:p>
    <w:p w14:paraId="5EF263A9" w14:textId="09FBC466" w:rsidR="00BF13CA" w:rsidRPr="00BF13CA" w:rsidRDefault="00461A83" w:rsidP="00BF13CA">
      <w:pPr>
        <w:widowControl w:val="0"/>
        <w:numPr>
          <w:ilvl w:val="0"/>
          <w:numId w:val="1"/>
        </w:numPr>
        <w:tabs>
          <w:tab w:val="left" w:pos="212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Муниципа</w:t>
      </w:r>
      <w:r w:rsidRPr="00BF13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льный</w:t>
      </w:r>
      <w:r w:rsidR="00BF13CA" w:rsidRPr="00BF13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 оргкомитет проведения олимпиады определяет количество участников, квоту призеров и победителей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предмету,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предмету; победителем, призером </w:t>
      </w:r>
      <w:r w:rsidR="00BF13CA" w:rsidRPr="00E253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муниципа</w:t>
      </w:r>
      <w:r w:rsidR="00BF13CA" w:rsidRPr="00BF13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льного этапа олимпиады не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олимпиадных работ);</w:t>
      </w:r>
    </w:p>
    <w:p w14:paraId="13E629EE" w14:textId="5D758DE8" w:rsidR="00BF13CA" w:rsidRPr="00BF13CA" w:rsidRDefault="00BF13CA" w:rsidP="00BF13CA">
      <w:pPr>
        <w:widowControl w:val="0"/>
        <w:numPr>
          <w:ilvl w:val="0"/>
          <w:numId w:val="1"/>
        </w:numPr>
        <w:tabs>
          <w:tab w:val="left" w:pos="20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утверждает результаты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льного этапа олимпиады по каждому общеобразовательному предмету (рейтинг победителей и рейтинг призёров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льного этапа олимпиады) и публикует их на сайте 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ОО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;</w:t>
      </w:r>
    </w:p>
    <w:p w14:paraId="7FE359A3" w14:textId="4954D9BF" w:rsidR="00BF13CA" w:rsidRPr="00BF13CA" w:rsidRDefault="00BF13CA" w:rsidP="00BF13CA">
      <w:pPr>
        <w:widowControl w:val="0"/>
        <w:numPr>
          <w:ilvl w:val="0"/>
          <w:numId w:val="1"/>
        </w:numPr>
        <w:tabs>
          <w:tab w:val="left" w:pos="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</w:pP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 xml:space="preserve">награждает победителей и призеров </w:t>
      </w:r>
      <w:r w:rsidRPr="00E253B1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шко</w:t>
      </w:r>
      <w:r w:rsidRPr="00BF13C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ru-RU" w:bidi="ru-RU"/>
          <w14:ligatures w14:val="none"/>
        </w:rPr>
        <w:t>льного этапа олимпиады поощрительными грамотами.</w:t>
      </w:r>
    </w:p>
    <w:p w14:paraId="1B305DE3" w14:textId="77777777" w:rsidR="008E5AC9" w:rsidRPr="00E253B1" w:rsidRDefault="008E5AC9">
      <w:pPr>
        <w:rPr>
          <w:sz w:val="28"/>
          <w:szCs w:val="28"/>
        </w:rPr>
      </w:pPr>
    </w:p>
    <w:sectPr w:rsidR="008E5AC9" w:rsidRPr="00E2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FC"/>
    <w:multiLevelType w:val="multilevel"/>
    <w:tmpl w:val="3146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3156BD"/>
    <w:multiLevelType w:val="hybridMultilevel"/>
    <w:tmpl w:val="669C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57711">
    <w:abstractNumId w:val="0"/>
  </w:num>
  <w:num w:numId="2" w16cid:durableId="210267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C9"/>
    <w:rsid w:val="00461A83"/>
    <w:rsid w:val="00842F45"/>
    <w:rsid w:val="008E5AC9"/>
    <w:rsid w:val="00BF13CA"/>
    <w:rsid w:val="00E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AB5"/>
  <w15:chartTrackingRefBased/>
  <w15:docId w15:val="{1F0DF9E3-66EA-48C8-A496-582B63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UOGB_IMC</dc:creator>
  <cp:keywords/>
  <dc:description/>
  <cp:lastModifiedBy>UOGB_IMC</cp:lastModifiedBy>
  <cp:revision>5</cp:revision>
  <cp:lastPrinted>2024-05-08T12:30:00Z</cp:lastPrinted>
  <dcterms:created xsi:type="dcterms:W3CDTF">2024-05-08T12:23:00Z</dcterms:created>
  <dcterms:modified xsi:type="dcterms:W3CDTF">2024-05-08T12:51:00Z</dcterms:modified>
</cp:coreProperties>
</file>